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AC3" w:rsidRDefault="0008349C">
      <w:r w:rsidRPr="0008349C">
        <w:t>291013000218-006702</w:t>
      </w:r>
    </w:p>
    <w:p w:rsidR="0008349C" w:rsidRDefault="0008349C">
      <w:r>
        <w:t>Vincular con</w:t>
      </w:r>
    </w:p>
    <w:p w:rsidR="0008349C" w:rsidRDefault="0008349C">
      <w:r w:rsidRPr="0008349C">
        <w:t>01_291013000117-006702</w:t>
      </w:r>
      <w:bookmarkStart w:id="0" w:name="_GoBack"/>
      <w:bookmarkEnd w:id="0"/>
    </w:p>
    <w:sectPr w:rsidR="0008349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49C"/>
    <w:rsid w:val="0008349C"/>
    <w:rsid w:val="00567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Anyway S.A.</Company>
  <LinksUpToDate>false</LinksUpToDate>
  <CharactersWithSpaces>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2015-03-11T11:05:00Z</dcterms:created>
  <dcterms:modified xsi:type="dcterms:W3CDTF">2015-03-11T11:06:00Z</dcterms:modified>
</cp:coreProperties>
</file>